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lobesedila"/>
        <w:widowControl/>
        <w:pBdr/>
        <w:spacing w:before="0" w:after="0"/>
        <w:ind w:left="0" w:right="0" w:hanging="0"/>
        <w:rPr/>
      </w:pPr>
      <w:r>
        <w:rPr>
          <w:rStyle w:val="Moanpoudarek"/>
          <w:rFonts w:ascii="inherit" w:hAnsi="inherit"/>
          <w:b/>
          <w:i w:val="false"/>
          <w:caps w:val="false"/>
          <w:smallCaps w:val="false"/>
          <w:color w:val="252B33"/>
          <w:spacing w:val="0"/>
        </w:rPr>
        <w:t>1. Splošne določbe</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1.1. Pogoji uporabe spletnih mest Avto-moto zveze Slovenije (v nadaljevanju Pogoji uporabe) določajo pravice in obveznosti Avto-moto zveze Slovenije (v nadaljevanju AMZS) kot lastnika verzij posameznih spletnih mest v njeni lasti ter njihovih uporabnikov, način in pogoje uporabe vsebin ter funkcionalnosti na spletnih naslovih, kjer se uporabniki nahajajo,</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1.2. Določbe Pogojev uporabe se nanašajo na uporabo vseh verzij spletnih mest, razen v delih, kjer je izrecno navedeno, da se posamezna določba nanaša samo na konkretno spletno mesto ali spletni naslov.</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1.3. Z vstopom na spletno mesto uporabnik potrjuje, da je s temi Pogoji uporabe seznanjen, da z njimi soglaša in da ga njihove določbe zavezujejo.</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1.4. AMZS si bo prizadeval, da:</w:t>
      </w:r>
    </w:p>
    <w:p>
      <w:pPr>
        <w:pStyle w:val="Telobesedila"/>
        <w:widowControl/>
        <w:numPr>
          <w:ilvl w:val="0"/>
          <w:numId w:val="1"/>
        </w:numPr>
        <w:pBdr/>
        <w:tabs>
          <w:tab w:val="clear" w:pos="709"/>
          <w:tab w:val="left" w:pos="0" w:leader="none"/>
        </w:tabs>
        <w:spacing w:before="0" w:after="0"/>
        <w:ind w:left="0" w:right="0" w:hanging="0"/>
        <w:rPr>
          <w:rFonts w:ascii="inherit" w:hAnsi="inherit"/>
          <w:b w:val="false"/>
          <w:i w:val="false"/>
          <w:caps w:val="false"/>
          <w:smallCaps w:val="false"/>
          <w:color w:val="000000"/>
          <w:spacing w:val="0"/>
          <w:sz w:val="15"/>
        </w:rPr>
      </w:pPr>
      <w:r>
        <w:rPr>
          <w:rFonts w:ascii="inherit" w:hAnsi="inherit"/>
          <w:b w:val="false"/>
          <w:i w:val="false"/>
          <w:caps w:val="false"/>
          <w:smallCaps w:val="false"/>
          <w:color w:val="000000"/>
          <w:spacing w:val="0"/>
          <w:sz w:val="15"/>
        </w:rPr>
        <w:t>bo spletno mesto delovalo nemoteno, vendar pa za izpad oziroma nedelovanje, ki je posledica višje sile ali dejanj tretjega, ki se jim ni bilo mogoče izogniti ali jih odstraniti, ne odgovarja.</w:t>
      </w:r>
    </w:p>
    <w:p>
      <w:pPr>
        <w:pStyle w:val="Telobesedila"/>
        <w:widowControl/>
        <w:numPr>
          <w:ilvl w:val="0"/>
          <w:numId w:val="1"/>
        </w:numPr>
        <w:pBdr/>
        <w:tabs>
          <w:tab w:val="clear" w:pos="709"/>
          <w:tab w:val="left" w:pos="0" w:leader="none"/>
        </w:tabs>
        <w:spacing w:before="0" w:after="0"/>
        <w:ind w:left="0" w:right="0" w:hanging="0"/>
        <w:rPr>
          <w:rFonts w:ascii="inherit" w:hAnsi="inherit"/>
          <w:b w:val="false"/>
          <w:i w:val="false"/>
          <w:caps w:val="false"/>
          <w:smallCaps w:val="false"/>
          <w:color w:val="000000"/>
          <w:spacing w:val="0"/>
          <w:sz w:val="15"/>
        </w:rPr>
      </w:pPr>
      <w:r>
        <w:rPr>
          <w:rFonts w:ascii="inherit" w:hAnsi="inherit"/>
          <w:b w:val="false"/>
          <w:i w:val="false"/>
          <w:caps w:val="false"/>
          <w:smallCaps w:val="false"/>
          <w:color w:val="000000"/>
          <w:spacing w:val="0"/>
          <w:sz w:val="15"/>
        </w:rPr>
        <w:t>bo v primeru izpada oziroma nedelovanja spletnega mesta ta začela delovati v najkrajšem možnem času.</w:t>
      </w:r>
    </w:p>
    <w:p>
      <w:pPr>
        <w:pStyle w:val="Telobesedila"/>
        <w:widowControl/>
        <w:numPr>
          <w:ilvl w:val="0"/>
          <w:numId w:val="1"/>
        </w:numPr>
        <w:pBdr/>
        <w:tabs>
          <w:tab w:val="clear" w:pos="709"/>
          <w:tab w:val="left" w:pos="0" w:leader="none"/>
        </w:tabs>
        <w:spacing w:before="0" w:after="0"/>
        <w:ind w:left="0" w:right="0" w:hanging="0"/>
        <w:rPr>
          <w:rFonts w:ascii="inherit" w:hAnsi="inherit"/>
          <w:b w:val="false"/>
          <w:i w:val="false"/>
          <w:caps w:val="false"/>
          <w:smallCaps w:val="false"/>
          <w:color w:val="000000"/>
          <w:spacing w:val="0"/>
          <w:sz w:val="15"/>
        </w:rPr>
      </w:pPr>
      <w:r>
        <w:rPr>
          <w:rFonts w:ascii="inherit" w:hAnsi="inherit"/>
          <w:b w:val="false"/>
          <w:i w:val="false"/>
          <w:caps w:val="false"/>
          <w:smallCaps w:val="false"/>
          <w:color w:val="000000"/>
          <w:spacing w:val="0"/>
          <w:sz w:val="15"/>
        </w:rPr>
        <w:t>bodo podatki ažurno, točno, pravočasno in na ustrezen način objavljeni na spletnih mestih.</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1.5. AMZS ne prevzema nobene odškodninske ali druge odgovornosti za napake ali opustitve v vsebini spletnih mest, hkrati pa si pridržuje pravico, da spreminja, briše, dopolnjuje in posodablja funkcionalnosti kateregakoli dela vsebine na kateremkoli spletnem mestu.</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1.6. Dostopnost posameznih vsebin in/ali vsebina posameznih strani spletnih mest ter stopnja njihove interaktivnosti je odvisna tudi od načina dostopa.</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1.7. Spletno mesto je javno dostopno, z izjemo tistih spletnih mest, kjer je pogoj za dostop do dela njihovih vsebin opravljena registracija in prijava uporabnika.</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1.8. AMZS uporabnike opozarja, da se lahko prenos podatkov ob pregledovanju, uporabi storitev in vsebin na spletnih mestih zaračunava po ceniku njihovih operaterjev oz. ponudnikov storitev.</w:t>
      </w:r>
    </w:p>
    <w:p>
      <w:pPr>
        <w:pStyle w:val="Telobesedila"/>
        <w:widowControl/>
        <w:pBdr/>
        <w:spacing w:before="0" w:after="0"/>
        <w:ind w:left="0" w:right="0" w:hanging="0"/>
        <w:rPr/>
      </w:pPr>
      <w:r>
        <w:rPr>
          <w:rStyle w:val="Moanpoudarek"/>
          <w:rFonts w:ascii="inherit" w:hAnsi="inherit"/>
          <w:b/>
          <w:i w:val="false"/>
          <w:caps w:val="false"/>
          <w:smallCaps w:val="false"/>
          <w:color w:val="252B33"/>
          <w:spacing w:val="0"/>
        </w:rPr>
        <w:t>2. Opredelitev pojmov</w:t>
      </w:r>
    </w:p>
    <w:p>
      <w:pPr>
        <w:pStyle w:val="Telobesedila"/>
        <w:widowControl/>
        <w:pBdr/>
        <w:spacing w:before="0" w:after="0"/>
        <w:ind w:left="0" w:right="0" w:hanging="0"/>
        <w:rPr/>
      </w:pPr>
      <w:r>
        <w:rPr>
          <w:rFonts w:ascii="proxima;Arial;serif" w:hAnsi="proxima;Arial;serif"/>
          <w:b w:val="false"/>
          <w:i w:val="false"/>
          <w:caps w:val="false"/>
          <w:smallCaps w:val="false"/>
          <w:color w:val="252B33"/>
          <w:spacing w:val="0"/>
        </w:rPr>
        <w:t>Registriran uporabnik Moj AMZS (v nadaljevanju tudi: registriran uporabnik) je vsaka fizična ali pravna oseba, ki opravi registracijo na Moj AMZS na </w:t>
      </w:r>
      <w:hyperlink r:id="rId2">
        <w:r>
          <w:rPr>
            <w:rStyle w:val="Spletnapovezava"/>
            <w:rFonts w:ascii="proxima;Arial;serif" w:hAnsi="proxima;Arial;serif"/>
            <w:b w:val="false"/>
            <w:i w:val="false"/>
            <w:caps w:val="false"/>
            <w:smallCaps w:val="false"/>
            <w:color w:val="002D62"/>
            <w:spacing w:val="0"/>
            <w:u w:val="single"/>
          </w:rPr>
          <w:t>https://www.amzs.si/sl/_uporabnik/login</w:t>
        </w:r>
      </w:hyperlink>
      <w:r>
        <w:rPr>
          <w:rFonts w:ascii="proxima;Arial;serif" w:hAnsi="proxima;Arial;serif"/>
          <w:b w:val="false"/>
          <w:i w:val="false"/>
          <w:caps w:val="false"/>
          <w:smallCaps w:val="false"/>
          <w:color w:val="252B33"/>
          <w:spacing w:val="0"/>
        </w:rPr>
        <w:t> in v skladu s temi Pogoji uporabe Moj AMZS uporablja.</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2.1. Registracija na Moj AMZS</w:t>
        <w:br/>
        <w:t>V postopku registracije na Moj AMZS uporabnik določi uporabniško ime (e-naslov) in geslo ter vpiše vse zahtevane podatke (ime, priimek, ulica, hišna številka, poštna številka, kraj spol, telefon). Za verifikacijo e-naslova in zaključek registracije na e-naslov, ki ga je uporabnik določil za svoje uporabniško ime, AMZS pošlje e-pošto s povezavo, s potrditvijo katere uporabnik na Moj AMZS z aktivacijo profila zaključi postopek registracije na Moj AMZS in tako ustvari svoj uporabniški profil Moj AMZS. Registriran uporabnik portala (v nadaljevanju registriran uporabnik) je dolžan skrbeti, da bodo v času trajanja uporabe Moj AMZS podatki pravilni in ažurni.</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2.2. Prijava na Moj AMZS</w:t>
        <w:br/>
        <w:t>Registriran uporabnik se na Moj AMZS prijavi z vpisom uporabniškega imena (e-naslov) in gesla.</w:t>
      </w:r>
    </w:p>
    <w:p>
      <w:pPr>
        <w:pStyle w:val="Telobesedila"/>
        <w:widowControl/>
        <w:pBdr/>
        <w:spacing w:before="0" w:after="0"/>
        <w:ind w:left="0" w:right="0" w:hanging="0"/>
        <w:rPr/>
      </w:pPr>
      <w:r>
        <w:rPr>
          <w:rStyle w:val="Moanpoudarek"/>
          <w:rFonts w:ascii="inherit" w:hAnsi="inherit"/>
          <w:b/>
          <w:i w:val="false"/>
          <w:caps w:val="false"/>
          <w:smallCaps w:val="false"/>
          <w:color w:val="252B33"/>
          <w:spacing w:val="0"/>
        </w:rPr>
        <w:t>3. Načini nakupa blaga in storitev na daljavo ali zunaj poslovnih prostorov</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To poglavje opredeljuje posamezne načine sklepanja pogodb na daljavo ali zunaj poslovnih prostorov, in sicer za včlanitev v članico AMZS.</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3.1. Naročilo zunaj poslovnih prostorov</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3.1.1. Naročilo zunaj poslovnih prostorov lahko uporabnik poda v primeru, da je za določeno članstvo predviden tak način sklepanja.</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3.1.2. Uporabnik sklene pogodbo/spremembo pogodbe zunaj poslovnih prostorov z izpolnitvijo in podpisom pogodbe.</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3.2. E-trgovina</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3.2.1. Splošno</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3.2.1.1. E-trgovina je informacijski sistem, namenjen predstavitvi in prodaji članstva na daljavo uporabnikom na daljavo. Lastnik in upravljavec E-trgovine je AMZS.</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3.2.1.2. AMZS in uporabnik medsebojne pravice in obveznosti pri nakupu blaga in storitev na daljavo in zunaj poslovnih prostorov urejata s temi pogoji. Ostala določila v zvezi z medsebojnimi pravicami in obveznostmi so opredeljena tudi v dokumentu »Splošni pogoji članstva Avto-moto zveze Slovenije« (v naslednjem zavihku).</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3.2.1.3. Z uporabo spletnega mesta se šteje, da se uporabnik strinja s temi pogoji. Strinjanje s temi pogoji mora uporabnik izraziti na način, da to v postopku nakupa na spletnem mestu izrecno označi s potrditvijo v vnosnem polju, sicer nakupa na spletni strani ni možno zaključiti. AMZS uporabniku predlaga, da si te pogoje natisne ali shrani na primeren trajni nosilec podatkov. </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3.2.1.4. Uporabnik lahko opravi nakup na spletnem mestu s predhodno registracijo v Moj AMZS.</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3.3.2. Varnost nakupa</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3.3.2.1. V primeru neizpolnitve obveznih vnosnih polj sistem samodejno zazna napako in opozori uporabnika pred oddajo naročila.</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3.3.2.2. Podatki o plačilni kartici, ki jih uporabnik vnese v primeru izbire načina plačila s plačilno kartico, se v kodirani obliki prenesejo z računalnika uporabnika neposredno v avtorizacijski strežnik izdajatelja plačilne kartice.</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3.3.2.3. Uporabnik je sam odgovoren za dostop do svojega uporabniškega računa in bo tudi sam poskrbel za varovanje uporabniških podatkov in gesel.</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3.3.2.4. Uporabnik jamči za točnost in resničnost vseh posredovanih podatkov in odgovarja za škodo, nastalo zaradi netočnih oziroma neresničnih podatkov.</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3.3.3. Varovanje in obdelava podatkov</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3.3.3.1. Uporabnik z izvedeno registracije v Moj AMZS dovoljuje AMZS zbiranje in uporabo podatkov, ki jih vnese ob registraciji v Moj AMZS.</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3.3.3.2. Podatki oz. osebni podatki, ki jih uporabnik posreduje ob registraciji v Moj AMZS se zbirajo izključno za potrebe navedene v Splošnih pogojih članstva Avto-moto zveze Slovenije ter v Pogojih oglaševanja in varovanja osebnih podatkov.</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3.3.4. Plačilne metode in način plačila</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3.3.4.1. Ob nakupu lahko uporabnik izbira med naslednjimi načini plačila oziroma plačilnimi instrumenti:</w:t>
      </w:r>
    </w:p>
    <w:p>
      <w:pPr>
        <w:pStyle w:val="Telobesedila"/>
        <w:widowControl/>
        <w:numPr>
          <w:ilvl w:val="0"/>
          <w:numId w:val="2"/>
        </w:numPr>
        <w:pBdr/>
        <w:tabs>
          <w:tab w:val="clear" w:pos="709"/>
          <w:tab w:val="left" w:pos="0" w:leader="none"/>
        </w:tabs>
        <w:spacing w:before="0" w:after="0"/>
        <w:ind w:left="0" w:right="0" w:hanging="0"/>
        <w:rPr/>
      </w:pPr>
      <w:r>
        <w:rPr>
          <w:rFonts w:ascii="inherit" w:hAnsi="inherit"/>
          <w:b w:val="false"/>
          <w:i w:val="false"/>
          <w:caps w:val="false"/>
          <w:smallCaps w:val="false"/>
          <w:color w:val="000000"/>
          <w:spacing w:val="0"/>
          <w:sz w:val="15"/>
        </w:rPr>
        <w:t>VALÚ</w:t>
        <w:br/>
        <w:t>VALÚ je mobilna aplikacija, ki omogoča priročno in varno brezgotovinsko plačevanje z mobitelom. Z VALÚ-jem lahko plačuje vsak registriran uporabnik VALÚ-ja, ki ima na računu VALÚ zadostno stanje. Račun VALÚ je mogoče napolniti z VALÚ Moneto, prek TRR-ja ali s plačilnimi karticami. Za registracijo potrebujete le e-naslov in slovensko mobilno številko, neodvisno od operaterja. V spletni trgovini opravite plačilo z VALÚ-jem prek številčne kode ali QR-kode. Več informacij je na voljo na </w:t>
      </w:r>
      <w:hyperlink r:id="rId3" w:tgtFrame="_blank">
        <w:r>
          <w:rPr>
            <w:rStyle w:val="Spletnapovezava"/>
            <w:rFonts w:ascii="inherit" w:hAnsi="inherit"/>
            <w:b w:val="false"/>
            <w:i w:val="false"/>
            <w:caps w:val="false"/>
            <w:smallCaps w:val="false"/>
            <w:color w:val="002D62"/>
            <w:spacing w:val="0"/>
            <w:sz w:val="15"/>
            <w:u w:val="single"/>
          </w:rPr>
          <w:t>www.valu.si</w:t>
        </w:r>
      </w:hyperlink>
      <w:r>
        <w:rPr>
          <w:rFonts w:ascii="inherit" w:hAnsi="inherit"/>
          <w:b w:val="false"/>
          <w:i w:val="false"/>
          <w:caps w:val="false"/>
          <w:smallCaps w:val="false"/>
          <w:color w:val="000000"/>
          <w:spacing w:val="0"/>
          <w:sz w:val="15"/>
        </w:rPr>
        <w:t>.</w:t>
      </w:r>
    </w:p>
    <w:p>
      <w:pPr>
        <w:pStyle w:val="Telobesedila"/>
        <w:widowControl/>
        <w:numPr>
          <w:ilvl w:val="0"/>
          <w:numId w:val="2"/>
        </w:numPr>
        <w:pBdr/>
        <w:tabs>
          <w:tab w:val="clear" w:pos="709"/>
          <w:tab w:val="left" w:pos="0" w:leader="none"/>
        </w:tabs>
        <w:spacing w:before="0" w:after="0"/>
        <w:ind w:left="0" w:right="0" w:hanging="0"/>
        <w:rPr>
          <w:rFonts w:ascii="inherit" w:hAnsi="inherit"/>
          <w:b w:val="false"/>
          <w:i w:val="false"/>
          <w:caps w:val="false"/>
          <w:smallCaps w:val="false"/>
          <w:color w:val="000000"/>
          <w:spacing w:val="0"/>
          <w:sz w:val="15"/>
        </w:rPr>
      </w:pPr>
      <w:r>
        <w:rPr>
          <w:rFonts w:ascii="inherit" w:hAnsi="inherit"/>
          <w:b w:val="false"/>
          <w:i w:val="false"/>
          <w:caps w:val="false"/>
          <w:smallCaps w:val="false"/>
          <w:color w:val="000000"/>
          <w:spacing w:val="0"/>
          <w:sz w:val="15"/>
        </w:rPr>
        <w:t>Plačilo s predračunom</w:t>
        <w:br/>
        <w:t>V primeru, da uporabnik izbere plačilo po predračunu, se kreira predračun s potrebnimi podatki za izvedbo plačila. Predračun uporabnik prejme na svoj elektronski naslov, če pa izrecno želi, ga lahko dobi tudi z navadno pisemsko pošiljko na domači naslov.</w:t>
      </w:r>
    </w:p>
    <w:p>
      <w:pPr>
        <w:pStyle w:val="Telobesedila"/>
        <w:widowControl/>
        <w:numPr>
          <w:ilvl w:val="0"/>
          <w:numId w:val="2"/>
        </w:numPr>
        <w:pBdr/>
        <w:tabs>
          <w:tab w:val="clear" w:pos="709"/>
          <w:tab w:val="left" w:pos="0" w:leader="none"/>
        </w:tabs>
        <w:spacing w:before="0" w:after="0"/>
        <w:ind w:left="0" w:right="0" w:hanging="0"/>
        <w:rPr>
          <w:rFonts w:ascii="inherit" w:hAnsi="inherit"/>
          <w:b w:val="false"/>
          <w:i w:val="false"/>
          <w:caps w:val="false"/>
          <w:smallCaps w:val="false"/>
          <w:color w:val="000000"/>
          <w:spacing w:val="0"/>
          <w:sz w:val="15"/>
        </w:rPr>
      </w:pPr>
      <w:r>
        <w:rPr>
          <w:rFonts w:ascii="inherit" w:hAnsi="inherit"/>
          <w:b w:val="false"/>
          <w:i w:val="false"/>
          <w:caps w:val="false"/>
          <w:smallCaps w:val="false"/>
          <w:color w:val="000000"/>
          <w:spacing w:val="0"/>
          <w:sz w:val="15"/>
        </w:rPr>
        <w:t>Plačilna kartica</w:t>
        <w:br/>
        <w:t>V primeru, da uporabnik izbere plačilo s plačilno kartico Maestro, Mastercard, Visa ali Diners Club, mora izbrati kartico, s katero želi plačati. Kartica mora omogočati spletno nakupovanje. Vnesti mora svojo številko plačilne kartice in datum njene veljavnosti ter dodatne varnostne elemente (npr. številska koda s hrbtne strani plačilne kartice, varnostno SMS sporočilo).</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3.3.4.2. Stroški, povezani z uporabo izbranega načina plačila/plačilnega instrumenta, se zaračunajo v skladu s pogoji in ceniki izdajateljev/ponudnikov posameznega načina plačila/plačilnega instrumenta.</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3.3.4.3. Če uporabnik izbere način plačila s plačilno kartico ali VALÚ, se zavezuje, da bo v primeru neuspešne izvedbe plačila iz kateregakoli razloga v roku 5 dni od prejetega poziva k plačilu s strani AMZS, poravnal znesek na enega od drugih ponujenih načinov.</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3.3.4.4. Cene veljajo v trenutku oddaje uporabnikovega naročila. Cene veljajo v primeru plačila z zgoraj navedenimi načini plačila in pogoji, ki veljajo za spletno včlanitev.</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3.3.5. Sklenitev članstva</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3.3.5.1. Članstvo je praviloma sklenjeno, ko uporabnik na elektronsko pošto prejme potrdilo o</w:t>
        <w:br/>
        <w:t>sklenitvi članstva, če ni izrecno drugače določeno.</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3.3.5.2. Splošne pogoje članstva Avto-moto zveze Slovenije in Potrdilo o plačani članarini uporabnik prejeme na e-naslov, ki ga je vpisal ob sklepanju. Uporabnik si mora potrdilo in pogoje natisniti ali shraniti na primeren trajni nosilec podatkov.</w:t>
      </w:r>
    </w:p>
    <w:p>
      <w:pPr>
        <w:pStyle w:val="Telobesedila"/>
        <w:widowControl/>
        <w:pBdr/>
        <w:spacing w:before="0" w:after="0"/>
        <w:ind w:left="0" w:right="0" w:hanging="0"/>
        <w:rPr/>
      </w:pPr>
      <w:r>
        <w:rPr>
          <w:rStyle w:val="Moanpoudarek"/>
          <w:rFonts w:ascii="inherit" w:hAnsi="inherit"/>
          <w:b/>
          <w:i w:val="false"/>
          <w:caps w:val="false"/>
          <w:smallCaps w:val="false"/>
          <w:color w:val="252B33"/>
          <w:spacing w:val="0"/>
        </w:rPr>
        <w:t>4. Sklepanje pogodb</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4.1. V primeru sklenitve članstva na daljavo ali zunaj poslovnih prostorov veljajo ti pogoji. Poleg teh pogojev urejajo medsebojne pravice in obveznosti AMZS in članov članic, kot imetnikov članske kartice glede koriščenja članskih ugodnosti, tudi Splošni pogoji članstva Avto-moto zveze Slovenije.</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4.2. AMZS glede na posamezen način sklenitve članstva, v razumnem času po sklenitvi članstva zagotovi uporabniku potrdilo o plačani članarini v obliki računa na e-naslov.</w:t>
      </w:r>
    </w:p>
    <w:p>
      <w:pPr>
        <w:pStyle w:val="Telobesedila"/>
        <w:widowControl/>
        <w:pBdr/>
        <w:spacing w:before="0" w:after="0"/>
        <w:ind w:left="0" w:right="0" w:hanging="0"/>
        <w:rPr/>
      </w:pPr>
      <w:r>
        <w:rPr>
          <w:rStyle w:val="Moanpoudarek"/>
          <w:rFonts w:ascii="inherit" w:hAnsi="inherit"/>
          <w:b/>
          <w:i w:val="false"/>
          <w:caps w:val="false"/>
          <w:smallCaps w:val="false"/>
          <w:color w:val="252B33"/>
          <w:spacing w:val="0"/>
        </w:rPr>
        <w:t>5. Ugovori, pripombe, zahtevki, izjave</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5.1. V zvezi z nakupom blaga lahko uporabnik poda ugovore, pripombe, zahtevke in izjave, v rokih in na način, kot določa veljavna zakonodaja.</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5.2. Uporabnik poda ugovor zoper odločitev ali ravnanje AMZS:</w:t>
      </w:r>
    </w:p>
    <w:p>
      <w:pPr>
        <w:pStyle w:val="Telobesedila"/>
        <w:widowControl/>
        <w:numPr>
          <w:ilvl w:val="0"/>
          <w:numId w:val="3"/>
        </w:numPr>
        <w:pBdr/>
        <w:tabs>
          <w:tab w:val="clear" w:pos="709"/>
          <w:tab w:val="left" w:pos="0" w:leader="none"/>
        </w:tabs>
        <w:spacing w:before="0" w:after="0"/>
        <w:ind w:left="0" w:right="0" w:hanging="0"/>
        <w:rPr>
          <w:rFonts w:ascii="inherit" w:hAnsi="inherit"/>
          <w:b w:val="false"/>
          <w:i w:val="false"/>
          <w:caps w:val="false"/>
          <w:smallCaps w:val="false"/>
          <w:color w:val="000000"/>
          <w:spacing w:val="0"/>
          <w:sz w:val="15"/>
        </w:rPr>
      </w:pPr>
      <w:r>
        <w:rPr>
          <w:rFonts w:ascii="inherit" w:hAnsi="inherit"/>
          <w:b w:val="false"/>
          <w:i w:val="false"/>
          <w:caps w:val="false"/>
          <w:smallCaps w:val="false"/>
          <w:color w:val="000000"/>
          <w:spacing w:val="0"/>
          <w:sz w:val="15"/>
        </w:rPr>
        <w:t>pisno na naslov AMZS, Dunajska 128, 1000 Ljubljana;</w:t>
      </w:r>
    </w:p>
    <w:p>
      <w:pPr>
        <w:pStyle w:val="Telobesedila"/>
        <w:widowControl/>
        <w:numPr>
          <w:ilvl w:val="0"/>
          <w:numId w:val="3"/>
        </w:numPr>
        <w:pBdr/>
        <w:tabs>
          <w:tab w:val="clear" w:pos="709"/>
          <w:tab w:val="left" w:pos="0" w:leader="none"/>
        </w:tabs>
        <w:spacing w:before="0" w:after="0"/>
        <w:ind w:left="0" w:right="0" w:hanging="0"/>
        <w:rPr/>
      </w:pPr>
      <w:r>
        <w:rPr>
          <w:rFonts w:ascii="inherit" w:hAnsi="inherit"/>
          <w:b w:val="false"/>
          <w:i w:val="false"/>
          <w:caps w:val="false"/>
          <w:smallCaps w:val="false"/>
          <w:color w:val="000000"/>
          <w:spacing w:val="0"/>
          <w:sz w:val="15"/>
        </w:rPr>
        <w:t>osebno v </w:t>
      </w:r>
      <w:hyperlink r:id="rId4" w:tgtFrame="_blank">
        <w:r>
          <w:rPr>
            <w:rStyle w:val="Spletnapovezava"/>
            <w:rFonts w:ascii="inherit" w:hAnsi="inherit"/>
            <w:b w:val="false"/>
            <w:i w:val="false"/>
            <w:caps w:val="false"/>
            <w:smallCaps w:val="false"/>
            <w:color w:val="002D62"/>
            <w:spacing w:val="0"/>
            <w:sz w:val="15"/>
            <w:u w:val="single"/>
          </w:rPr>
          <w:t>poslovnih enotah AMZS d.d.</w:t>
        </w:r>
      </w:hyperlink>
      <w:r>
        <w:rPr>
          <w:rFonts w:ascii="inherit" w:hAnsi="inherit"/>
          <w:b w:val="false"/>
          <w:i w:val="false"/>
          <w:caps w:val="false"/>
          <w:smallCaps w:val="false"/>
          <w:color w:val="000000"/>
          <w:spacing w:val="0"/>
          <w:sz w:val="15"/>
        </w:rPr>
        <w:t>, Dunajska 128a, 1000 Ljubljana;</w:t>
      </w:r>
    </w:p>
    <w:p>
      <w:pPr>
        <w:pStyle w:val="Telobesedila"/>
        <w:widowControl/>
        <w:numPr>
          <w:ilvl w:val="0"/>
          <w:numId w:val="3"/>
        </w:numPr>
        <w:pBdr/>
        <w:tabs>
          <w:tab w:val="clear" w:pos="709"/>
          <w:tab w:val="left" w:pos="0" w:leader="none"/>
        </w:tabs>
        <w:spacing w:before="0" w:after="0"/>
        <w:ind w:left="0" w:right="0" w:hanging="0"/>
        <w:rPr>
          <w:rFonts w:ascii="inherit" w:hAnsi="inherit"/>
          <w:b w:val="false"/>
          <w:i w:val="false"/>
          <w:caps w:val="false"/>
          <w:smallCaps w:val="false"/>
          <w:color w:val="000000"/>
          <w:spacing w:val="0"/>
          <w:sz w:val="15"/>
        </w:rPr>
      </w:pPr>
      <w:r>
        <w:rPr>
          <w:rFonts w:ascii="inherit" w:hAnsi="inherit"/>
          <w:b w:val="false"/>
          <w:i w:val="false"/>
          <w:caps w:val="false"/>
          <w:smallCaps w:val="false"/>
          <w:color w:val="000000"/>
          <w:spacing w:val="0"/>
          <w:sz w:val="15"/>
        </w:rPr>
        <w:t>ustno na telefonske številke 01/530 52 44,</w:t>
      </w:r>
    </w:p>
    <w:p>
      <w:pPr>
        <w:pStyle w:val="Telobesedila"/>
        <w:widowControl/>
        <w:numPr>
          <w:ilvl w:val="0"/>
          <w:numId w:val="3"/>
        </w:numPr>
        <w:pBdr/>
        <w:tabs>
          <w:tab w:val="clear" w:pos="709"/>
          <w:tab w:val="left" w:pos="0" w:leader="none"/>
        </w:tabs>
        <w:spacing w:before="0" w:after="0"/>
        <w:ind w:left="0" w:right="0" w:hanging="0"/>
        <w:rPr/>
      </w:pPr>
      <w:r>
        <w:rPr>
          <w:rFonts w:ascii="inherit" w:hAnsi="inherit"/>
          <w:b w:val="false"/>
          <w:i w:val="false"/>
          <w:caps w:val="false"/>
          <w:smallCaps w:val="false"/>
          <w:color w:val="000000"/>
          <w:spacing w:val="0"/>
          <w:sz w:val="15"/>
        </w:rPr>
        <w:t>na elektronski naslov za sprejem </w:t>
      </w:r>
      <w:hyperlink r:id="rId5">
        <w:r>
          <w:rPr>
            <w:rStyle w:val="Spletnapovezava"/>
            <w:rFonts w:ascii="inherit" w:hAnsi="inherit"/>
            <w:b w:val="false"/>
            <w:i w:val="false"/>
            <w:caps w:val="false"/>
            <w:smallCaps w:val="false"/>
            <w:color w:val="002D62"/>
            <w:spacing w:val="0"/>
            <w:sz w:val="15"/>
            <w:u w:val="single"/>
          </w:rPr>
          <w:t>clanstvo@amzs.si</w:t>
        </w:r>
      </w:hyperlink>
      <w:r>
        <w:rPr>
          <w:rFonts w:ascii="inherit" w:hAnsi="inherit"/>
          <w:b w:val="false"/>
          <w:i w:val="false"/>
          <w:caps w:val="false"/>
          <w:smallCaps w:val="false"/>
          <w:color w:val="000000"/>
          <w:spacing w:val="0"/>
          <w:sz w:val="15"/>
        </w:rPr>
        <w:t>.</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5.3. Reševanje ugovorov, pripomb, zahtevkov in izjav poteka v skladu z določili veljavne zakonodaje.</w:t>
      </w:r>
    </w:p>
    <w:p>
      <w:pPr>
        <w:pStyle w:val="Telobesedila"/>
        <w:widowControl/>
        <w:pBdr/>
        <w:spacing w:before="0" w:after="0"/>
        <w:ind w:left="0" w:right="0" w:hanging="0"/>
        <w:rPr/>
      </w:pPr>
      <w:r>
        <w:rPr>
          <w:rStyle w:val="Moanpoudarek"/>
          <w:rFonts w:ascii="inherit" w:hAnsi="inherit"/>
          <w:b/>
          <w:i w:val="false"/>
          <w:caps w:val="false"/>
          <w:smallCaps w:val="false"/>
          <w:color w:val="252B33"/>
          <w:spacing w:val="0"/>
        </w:rPr>
        <w:t>6. Končne določbe</w:t>
      </w:r>
    </w:p>
    <w:p>
      <w:pPr>
        <w:pStyle w:val="Telobesedila"/>
        <w:widowControl/>
        <w:pBdr/>
        <w:spacing w:before="0" w:after="0"/>
        <w:ind w:left="0" w:right="0" w:hanging="0"/>
        <w:rPr>
          <w:rFonts w:ascii="proxima;Arial;serif" w:hAnsi="proxima;Arial;serif"/>
          <w:b w:val="false"/>
          <w:i w:val="false"/>
          <w:caps w:val="false"/>
          <w:smallCaps w:val="false"/>
          <w:color w:val="252B33"/>
          <w:spacing w:val="0"/>
        </w:rPr>
      </w:pPr>
      <w:r>
        <w:rPr>
          <w:rFonts w:ascii="proxima;Arial;serif" w:hAnsi="proxima;Arial;serif"/>
          <w:b w:val="false"/>
          <w:i w:val="false"/>
          <w:caps w:val="false"/>
          <w:smallCaps w:val="false"/>
          <w:color w:val="252B33"/>
          <w:spacing w:val="0"/>
        </w:rPr>
        <w:t>6.1. Pogoji pričnejo veljati 13. 9. 2017 za uporabnike, ki kupijo blago po tem datumu.</w:t>
      </w:r>
    </w:p>
    <w:p>
      <w:pPr>
        <w:pStyle w:val="Telobesedila"/>
        <w:widowControl/>
        <w:pBdr/>
        <w:spacing w:before="0" w:after="0"/>
        <w:ind w:left="0" w:right="0" w:hanging="0"/>
        <w:rPr/>
      </w:pPr>
      <w:r>
        <w:rPr>
          <w:rFonts w:ascii="proxima;Arial;serif" w:hAnsi="proxima;Arial;serif"/>
          <w:b w:val="false"/>
          <w:i w:val="false"/>
          <w:caps w:val="false"/>
          <w:smallCaps w:val="false"/>
          <w:color w:val="252B33"/>
          <w:spacing w:val="0"/>
        </w:rPr>
        <w:t>6.2. Ti pogoji se objavijo in so dostopni na spletni strani AMZS.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inherit">
    <w:charset w:val="ee"/>
    <w:family w:val="auto"/>
    <w:pitch w:val="default"/>
  </w:font>
  <w:font w:name="proxima">
    <w:altName w:val="Arial"/>
    <w:charset w:val="ee"/>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l-SI"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sl-SI" w:eastAsia="zh-CN" w:bidi="hi-IN"/>
    </w:rPr>
  </w:style>
  <w:style w:type="character" w:styleId="Moanpoudarek">
    <w:name w:val="Močan poudarek"/>
    <w:qFormat/>
    <w:rPr>
      <w:b/>
      <w:bCs/>
    </w:rPr>
  </w:style>
  <w:style w:type="character" w:styleId="Oznake">
    <w:name w:val="Oznake"/>
    <w:qFormat/>
    <w:rPr>
      <w:rFonts w:ascii="OpenSymbol" w:hAnsi="OpenSymbol" w:eastAsia="OpenSymbol" w:cs="OpenSymbol"/>
    </w:rPr>
  </w:style>
  <w:style w:type="character" w:styleId="Spletnapovezava">
    <w:name w:val="Spletna povezava"/>
    <w:rPr>
      <w:color w:val="000080"/>
      <w:u w:val="single"/>
      <w:lang w:val="zxx" w:eastAsia="zxx" w:bidi="zxx"/>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mzs.si/moj-amzs" TargetMode="External"/><Relationship Id="rId3" Type="http://schemas.openxmlformats.org/officeDocument/2006/relationships/hyperlink" Target="http://www.valu.si/" TargetMode="External"/><Relationship Id="rId4" Type="http://schemas.openxmlformats.org/officeDocument/2006/relationships/hyperlink" Target="https://www.amzs.si/poslovalnice" TargetMode="External"/><Relationship Id="rId5" Type="http://schemas.openxmlformats.org/officeDocument/2006/relationships/hyperlink" Target="mailto:clanstvo@amzs.si"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3</Pages>
  <Words>1336</Words>
  <Characters>7872</Characters>
  <CharactersWithSpaces>9139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2019-09-12T10:47:10Z</dcterms:created>
  <dc:creator/>
  <dc:description/>
  <dc:language>sl-SI</dc:language>
  <cp:lastModifiedBy/>
  <dcterms:modified xsi:type="dcterms:W3CDTF">2019-09-12T10:48:20Z</dcterms:modified>
  <cp:revision>1</cp:revision>
  <dc:subject/>
  <dc:title/>
</cp:coreProperties>
</file>